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156" w:afterLines="50" w:afterAutospacing="0" w:line="600" w:lineRule="exact"/>
        <w:jc w:val="both"/>
        <w:rPr>
          <w:rFonts w:hint="eastAsia" w:ascii="黑体" w:hAnsi="黑体" w:eastAsia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8"/>
          <w:szCs w:val="28"/>
          <w:lang w:val="en-US" w:eastAsia="zh-CN"/>
        </w:rPr>
        <w:t>附件1：</w:t>
      </w:r>
    </w:p>
    <w:p>
      <w:pPr>
        <w:pStyle w:val="5"/>
        <w:shd w:val="clear" w:color="auto" w:fill="FFFFFF"/>
        <w:spacing w:before="0" w:beforeAutospacing="0" w:after="156" w:afterLines="50" w:afterAutospacing="0" w:line="600" w:lineRule="exact"/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黑龙江省工业技术研究院招聘岗位需求表</w:t>
      </w:r>
    </w:p>
    <w:bookmarkEnd w:id="0"/>
    <w:tbl>
      <w:tblPr>
        <w:tblStyle w:val="9"/>
        <w:tblW w:w="10065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841"/>
        <w:gridCol w:w="2356"/>
        <w:gridCol w:w="5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1"/>
              </w:rPr>
              <w:t>岗位名称</w:t>
            </w:r>
          </w:p>
        </w:tc>
        <w:tc>
          <w:tcPr>
            <w:tcW w:w="8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1"/>
              </w:rPr>
              <w:t>名额</w:t>
            </w:r>
          </w:p>
        </w:tc>
        <w:tc>
          <w:tcPr>
            <w:tcW w:w="2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1"/>
              </w:rPr>
              <w:t>主要职责</w:t>
            </w:r>
          </w:p>
        </w:tc>
        <w:tc>
          <w:tcPr>
            <w:tcW w:w="5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1"/>
              </w:rPr>
              <w:t>应聘条件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atLeast"/>
        </w:trPr>
        <w:tc>
          <w:tcPr>
            <w:tcW w:w="14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综合管理部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高级业务经理</w:t>
            </w:r>
          </w:p>
        </w:tc>
        <w:tc>
          <w:tcPr>
            <w:tcW w:w="8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1</w:t>
            </w:r>
          </w:p>
        </w:tc>
        <w:tc>
          <w:tcPr>
            <w:tcW w:w="2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ascii="仿宋" w:hAnsi="仿宋" w:eastAsia="仿宋"/>
                <w:color w:val="000000"/>
                <w:sz w:val="24"/>
                <w:szCs w:val="21"/>
              </w:rPr>
              <w:t>统筹综合管理部各项工作</w:t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，牵头负责国家级科技企业孵化器运营、体系企业管理服务等工作。</w:t>
            </w:r>
          </w:p>
        </w:tc>
        <w:tc>
          <w:tcPr>
            <w:tcW w:w="5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（</w:t>
            </w:r>
            <w:r>
              <w:rPr>
                <w:rFonts w:ascii="仿宋" w:hAnsi="仿宋" w:eastAsia="仿宋"/>
                <w:color w:val="000000"/>
                <w:sz w:val="24"/>
                <w:szCs w:val="21"/>
              </w:rPr>
              <w:t>1）</w:t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全日制硕士研究生及以上学历，管理类或理工科类相关专业背景；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（</w:t>
            </w:r>
            <w:r>
              <w:rPr>
                <w:rFonts w:ascii="仿宋" w:hAnsi="仿宋" w:eastAsia="仿宋"/>
                <w:color w:val="000000"/>
                <w:sz w:val="24"/>
                <w:szCs w:val="21"/>
              </w:rPr>
              <w:t>2）具备5年及以上相关行业产学研工作经验，对科技创新工作有</w:t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深刻</w:t>
            </w:r>
            <w:r>
              <w:rPr>
                <w:rFonts w:ascii="仿宋" w:hAnsi="仿宋" w:eastAsia="仿宋"/>
                <w:color w:val="000000"/>
                <w:sz w:val="24"/>
                <w:szCs w:val="21"/>
              </w:rPr>
              <w:t>理解</w:t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；在</w:t>
            </w:r>
            <w:r>
              <w:rPr>
                <w:rFonts w:ascii="仿宋" w:hAnsi="仿宋" w:eastAsia="仿宋"/>
                <w:color w:val="000000"/>
                <w:sz w:val="24"/>
                <w:szCs w:val="21"/>
              </w:rPr>
              <w:t>政府、高校</w:t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、</w:t>
            </w:r>
            <w:r>
              <w:rPr>
                <w:rFonts w:ascii="仿宋" w:hAnsi="仿宋" w:eastAsia="仿宋"/>
                <w:color w:val="000000"/>
                <w:sz w:val="24"/>
                <w:szCs w:val="21"/>
              </w:rPr>
              <w:t>园区等科技部门有过团队管理工作经历者优先，能适应紧张的工作节奏；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（</w:t>
            </w:r>
            <w:r>
              <w:rPr>
                <w:rFonts w:ascii="仿宋" w:hAnsi="仿宋" w:eastAsia="仿宋"/>
                <w:color w:val="000000"/>
                <w:sz w:val="24"/>
                <w:szCs w:val="21"/>
              </w:rPr>
              <w:t>3）工作</w:t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责任心强</w:t>
            </w:r>
            <w:r>
              <w:rPr>
                <w:rFonts w:ascii="仿宋" w:hAnsi="仿宋" w:eastAsia="仿宋"/>
                <w:color w:val="000000"/>
                <w:sz w:val="24"/>
                <w:szCs w:val="21"/>
              </w:rPr>
              <w:t>，具有良好的团队</w:t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领导</w:t>
            </w:r>
            <w:r>
              <w:rPr>
                <w:rFonts w:ascii="仿宋" w:hAnsi="仿宋" w:eastAsia="仿宋"/>
                <w:color w:val="000000"/>
                <w:sz w:val="24"/>
                <w:szCs w:val="21"/>
              </w:rPr>
              <w:t>能力、较强的组织协调</w:t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、</w:t>
            </w:r>
            <w:r>
              <w:rPr>
                <w:rFonts w:ascii="仿宋" w:hAnsi="仿宋" w:eastAsia="仿宋"/>
                <w:color w:val="000000"/>
                <w:sz w:val="24"/>
                <w:szCs w:val="21"/>
              </w:rPr>
              <w:t>服务创新和业务拓展能力；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（</w:t>
            </w:r>
            <w:r>
              <w:rPr>
                <w:rFonts w:ascii="仿宋" w:hAnsi="仿宋" w:eastAsia="仿宋"/>
                <w:color w:val="000000"/>
                <w:sz w:val="24"/>
                <w:szCs w:val="21"/>
              </w:rPr>
              <w:t>4）具备较好的沟通能力与文字表达能力，执行力强，作风正派</w:t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；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（</w:t>
            </w:r>
            <w:r>
              <w:rPr>
                <w:rFonts w:ascii="仿宋" w:hAnsi="仿宋" w:eastAsia="仿宋"/>
                <w:color w:val="000000"/>
                <w:sz w:val="24"/>
                <w:szCs w:val="21"/>
              </w:rPr>
              <w:t>5）具有一定的英语听、说、读、写能力。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atLeast"/>
        </w:trPr>
        <w:tc>
          <w:tcPr>
            <w:tcW w:w="14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投资财务部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业务总监</w:t>
            </w:r>
          </w:p>
        </w:tc>
        <w:tc>
          <w:tcPr>
            <w:tcW w:w="8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统筹投资财务部各项工作，牵头负责设计项目投资方案，制定投资决策流程，完善投资管理制度；负责战略投资项目的搜集筛选、调查、评估、论证、洽谈、投资方案制订并实施。</w:t>
            </w:r>
          </w:p>
        </w:tc>
        <w:tc>
          <w:tcPr>
            <w:tcW w:w="5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（1）投资、财务、金融或法律类专业全日制硕士研究生及以上学历；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（2）具有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以上在金融机构、行业研究、知名会计师事务所或律师事务所工作经验，具有独立主持项目投资的成功案例，熟悉基金运作、股权投资整个工作流程，具有较强的实际操作能力，熟知国家金融行情和产业政策，对宏观经济及产业发展有前瞻性理解；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（3）</w:t>
            </w:r>
            <w:r>
              <w:rPr>
                <w:rFonts w:ascii="仿宋" w:hAnsi="仿宋" w:eastAsia="仿宋"/>
                <w:color w:val="000000"/>
                <w:sz w:val="24"/>
                <w:szCs w:val="21"/>
              </w:rPr>
              <w:t>工作</w:t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责任心强</w:t>
            </w:r>
            <w:r>
              <w:rPr>
                <w:rFonts w:ascii="仿宋" w:hAnsi="仿宋" w:eastAsia="仿宋"/>
                <w:color w:val="000000"/>
                <w:sz w:val="24"/>
                <w:szCs w:val="21"/>
              </w:rPr>
              <w:t>，具有良好的团队</w:t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领导</w:t>
            </w:r>
            <w:r>
              <w:rPr>
                <w:rFonts w:ascii="仿宋" w:hAnsi="仿宋" w:eastAsia="仿宋"/>
                <w:color w:val="000000"/>
                <w:sz w:val="24"/>
                <w:szCs w:val="21"/>
              </w:rPr>
              <w:t>能力、较强的组织协调</w:t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、</w:t>
            </w:r>
            <w:r>
              <w:rPr>
                <w:rFonts w:ascii="仿宋" w:hAnsi="仿宋" w:eastAsia="仿宋"/>
                <w:color w:val="000000"/>
                <w:sz w:val="24"/>
                <w:szCs w:val="21"/>
              </w:rPr>
              <w:t>服务创新和业务拓展能力；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（4）具备良好的沟通与文字表达能力，执行力强，作风正派；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（5）具有一定的英语听、说、读、写能力。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atLeast"/>
        </w:trPr>
        <w:tc>
          <w:tcPr>
            <w:tcW w:w="14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投资财务部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高级业务经理/业务经理</w:t>
            </w:r>
          </w:p>
        </w:tc>
        <w:tc>
          <w:tcPr>
            <w:tcW w:w="8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负责跟踪科技产业趋势、分析产业动态，通过尽职调查等方式对服务对象进行风险评估，研判投资风险，重大成果转化项目投融资及股权管理等工作。</w:t>
            </w:r>
          </w:p>
        </w:tc>
        <w:tc>
          <w:tcPr>
            <w:tcW w:w="5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（1）投资、财务、金融或法律类专业全日制硕士研究生及以上学历；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（2）具有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以上在金融机构、行业研究、知名会计师事务所或律师事务所工作经验，具有扎实的财务知识、证券法律和合规经营功底，熟悉掌握国家金融政策、投融资等方面的法律法规，在投资银行、私募股权投资公司、咨询公司参与过相关项目的从业者优先；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（3）</w:t>
            </w:r>
            <w:r>
              <w:rPr>
                <w:rFonts w:ascii="仿宋" w:hAnsi="仿宋" w:eastAsia="仿宋"/>
                <w:color w:val="000000"/>
                <w:sz w:val="24"/>
                <w:szCs w:val="21"/>
              </w:rPr>
              <w:t>工作</w:t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责任心强</w:t>
            </w:r>
            <w:r>
              <w:rPr>
                <w:rFonts w:ascii="仿宋" w:hAnsi="仿宋" w:eastAsia="仿宋"/>
                <w:color w:val="000000"/>
                <w:sz w:val="24"/>
                <w:szCs w:val="21"/>
              </w:rPr>
              <w:t>，具有良好的团队</w:t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领导</w:t>
            </w:r>
            <w:r>
              <w:rPr>
                <w:rFonts w:ascii="仿宋" w:hAnsi="仿宋" w:eastAsia="仿宋"/>
                <w:color w:val="000000"/>
                <w:sz w:val="24"/>
                <w:szCs w:val="21"/>
              </w:rPr>
              <w:t>能力、较强的组织协调</w:t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、</w:t>
            </w:r>
            <w:r>
              <w:rPr>
                <w:rFonts w:ascii="仿宋" w:hAnsi="仿宋" w:eastAsia="仿宋"/>
                <w:color w:val="000000"/>
                <w:sz w:val="24"/>
                <w:szCs w:val="21"/>
              </w:rPr>
              <w:t>服务创新和业务拓展能力；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（4）具备良好的沟通与文字表达能力，执行力强，作风正派；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（5）具有一定的英语听、说、读、写能力。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atLeast"/>
        </w:trPr>
        <w:tc>
          <w:tcPr>
            <w:tcW w:w="14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投资财务部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高级专员</w:t>
            </w:r>
          </w:p>
        </w:tc>
        <w:tc>
          <w:tcPr>
            <w:tcW w:w="8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2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负责协助制定投资方案，处理与投资相关的各种外部事宜，具体实施经审定的投资方案，及时汇报工作进度及存在的问题，收集、整理投融资所需信息资料。</w:t>
            </w:r>
          </w:p>
        </w:tc>
        <w:tc>
          <w:tcPr>
            <w:tcW w:w="5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（1）投资、财务、金融或法律类专业全日制硕士研究生及以上学历；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（2）具备金融、证券、投资、资管机构工作经验，熟悉投融资项目运作流程，能对接项目、尽职调查等，了解国家金融政策、投融资等方面的法律法规，适应紧张的工作节奏；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（3）</w:t>
            </w:r>
            <w:r>
              <w:rPr>
                <w:rFonts w:ascii="仿宋" w:hAnsi="仿宋" w:eastAsia="仿宋"/>
                <w:color w:val="000000"/>
                <w:sz w:val="24"/>
                <w:szCs w:val="21"/>
              </w:rPr>
              <w:t>工作</w:t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责任心强</w:t>
            </w:r>
            <w:r>
              <w:rPr>
                <w:rFonts w:ascii="仿宋" w:hAnsi="仿宋" w:eastAsia="仿宋"/>
                <w:color w:val="000000"/>
                <w:sz w:val="24"/>
                <w:szCs w:val="21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良好的团队合作精神、较强的服务意识和创新意识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（4）具备良好的沟通与文字表达能力，执行力强，作风正派；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（5）具有一定的英语听、说、读、写能力。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atLeast"/>
        </w:trPr>
        <w:tc>
          <w:tcPr>
            <w:tcW w:w="14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战略规划与资源配置部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高级业务经理</w:t>
            </w:r>
          </w:p>
        </w:tc>
        <w:tc>
          <w:tcPr>
            <w:tcW w:w="8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ascii="仿宋" w:hAnsi="仿宋" w:eastAsia="仿宋"/>
                <w:color w:val="000000"/>
                <w:sz w:val="24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-</w:t>
            </w:r>
            <w:r>
              <w:rPr>
                <w:rFonts w:ascii="仿宋" w:hAnsi="仿宋" w:eastAsia="仿宋"/>
                <w:color w:val="000000"/>
                <w:sz w:val="24"/>
                <w:szCs w:val="21"/>
              </w:rPr>
              <w:t>2</w:t>
            </w:r>
          </w:p>
        </w:tc>
        <w:tc>
          <w:tcPr>
            <w:tcW w:w="2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牵头负责发展战略、规划和政策的研究与拟定；各项业务工作的统筹管理、信息分析利用、资源配置等工作。</w:t>
            </w:r>
          </w:p>
        </w:tc>
        <w:tc>
          <w:tcPr>
            <w:tcW w:w="5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（1）</w:t>
            </w:r>
            <w:r>
              <w:rPr>
                <w:rFonts w:ascii="仿宋" w:hAnsi="仿宋" w:eastAsia="仿宋"/>
                <w:color w:val="000000"/>
                <w:sz w:val="24"/>
                <w:szCs w:val="21"/>
              </w:rPr>
              <w:t>具有博士研究生学位，理工</w:t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科等专业背景；</w:t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（2）对科技创新工作有一定理解，及时掌握和了解各项科技政策、国内外行业发展走向，有政府、高校智库、管理咨询等工作经历者优先，能适应紧张工作节奏；</w:t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（</w:t>
            </w:r>
            <w:r>
              <w:rPr>
                <w:rFonts w:ascii="仿宋" w:hAnsi="仿宋" w:eastAsia="仿宋"/>
                <w:color w:val="000000"/>
                <w:sz w:val="24"/>
                <w:szCs w:val="21"/>
              </w:rPr>
              <w:t>3）工作</w:t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责任心强</w:t>
            </w:r>
            <w:r>
              <w:rPr>
                <w:rFonts w:ascii="仿宋" w:hAnsi="仿宋" w:eastAsia="仿宋"/>
                <w:color w:val="000000"/>
                <w:sz w:val="24"/>
                <w:szCs w:val="21"/>
              </w:rPr>
              <w:t>，具有良好的团队</w:t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领导</w:t>
            </w:r>
            <w:r>
              <w:rPr>
                <w:rFonts w:ascii="仿宋" w:hAnsi="仿宋" w:eastAsia="仿宋"/>
                <w:color w:val="000000"/>
                <w:sz w:val="24"/>
                <w:szCs w:val="21"/>
              </w:rPr>
              <w:t>能力、较强的组织协调</w:t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、</w:t>
            </w:r>
            <w:r>
              <w:rPr>
                <w:rFonts w:ascii="仿宋" w:hAnsi="仿宋" w:eastAsia="仿宋"/>
                <w:color w:val="000000"/>
                <w:sz w:val="24"/>
                <w:szCs w:val="21"/>
              </w:rPr>
              <w:t>服务创新和业务拓展能力；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（4）具备较强的沟通交流与文字表达能力，执行力强，作风正派；</w:t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（5）具有一定的英语听、说、读、写能力。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atLeast"/>
        </w:trPr>
        <w:tc>
          <w:tcPr>
            <w:tcW w:w="14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战略规划与资源配置部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高级专员-</w:t>
            </w:r>
            <w:r>
              <w:rPr>
                <w:rFonts w:ascii="仿宋" w:hAnsi="仿宋" w:eastAsia="仿宋"/>
                <w:color w:val="000000"/>
                <w:sz w:val="24"/>
                <w:szCs w:val="21"/>
              </w:rPr>
              <w:t>1</w:t>
            </w:r>
          </w:p>
        </w:tc>
        <w:tc>
          <w:tcPr>
            <w:tcW w:w="8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ascii="仿宋" w:hAnsi="仿宋" w:eastAsia="仿宋"/>
                <w:color w:val="000000"/>
                <w:sz w:val="24"/>
                <w:szCs w:val="21"/>
              </w:rPr>
              <w:t>1</w:t>
            </w:r>
          </w:p>
        </w:tc>
        <w:tc>
          <w:tcPr>
            <w:tcW w:w="2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具体负责文字综合、政策研究与拟定；负责业务发展情况的统计、汇总、分析，对外宣传等工作。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1"/>
              </w:rPr>
            </w:pPr>
          </w:p>
        </w:tc>
        <w:tc>
          <w:tcPr>
            <w:tcW w:w="5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（1）全日制硕士研究生及以上学历；</w:t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（2）具备</w:t>
            </w:r>
            <w:r>
              <w:rPr>
                <w:rFonts w:ascii="仿宋" w:hAnsi="仿宋" w:eastAsia="仿宋"/>
                <w:color w:val="000000"/>
                <w:sz w:val="24"/>
                <w:szCs w:val="21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年及以上产学研相关工作经验，对科技创新工作有一定理解，及时掌握和了解各项科技政策、国内外行业发展走向，有政府、高校智库、管理咨询等工作经历者优先，能适应紧张工作节奏；</w:t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（3）工作积极主动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，学习能力强</w:t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，具有高度的责任心、良好的团队合作精神、较强的服务意识和创新意识；</w:t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（4）具备较好的沟通交流与文字表达能力，执行力强，作风正派；</w:t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（5）具有一定的英语听、说、读、写能力。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atLeast"/>
        </w:trPr>
        <w:tc>
          <w:tcPr>
            <w:tcW w:w="14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战略规划与资源配置部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高级专员-</w:t>
            </w:r>
            <w:r>
              <w:rPr>
                <w:rFonts w:ascii="仿宋" w:hAnsi="仿宋" w:eastAsia="仿宋"/>
                <w:color w:val="000000"/>
                <w:sz w:val="24"/>
                <w:szCs w:val="21"/>
              </w:rPr>
              <w:t>2</w:t>
            </w:r>
          </w:p>
        </w:tc>
        <w:tc>
          <w:tcPr>
            <w:tcW w:w="8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1</w:t>
            </w:r>
          </w:p>
        </w:tc>
        <w:tc>
          <w:tcPr>
            <w:tcW w:w="2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负责绩效考核体系的构建与实施，人力资源规划、人力资源指导与服务等工作。</w:t>
            </w:r>
          </w:p>
        </w:tc>
        <w:tc>
          <w:tcPr>
            <w:tcW w:w="5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（1）全日制硕士研究生及以上学历，管理类或理工科类相关专业背景；</w:t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（2）具备薪酬和绩效管理经验，熟悉劳动政策法规和国家各项人事政策制度，具备全面的人力资源管理知识，3年及以上大中型企事业单位人力资源、综合管理等工作经历者优先；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（3）工作积极主动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，学习能力强</w:t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 xml:space="preserve">，具有高度责任心、良好的团队合作精神、较强的服务意识和创新意识； </w:t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（4）具备良好的沟通与文字表达能力，执行力强，作风正派；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（5）具有一定的英语听、说、读、写能力。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atLeast"/>
        </w:trPr>
        <w:tc>
          <w:tcPr>
            <w:tcW w:w="14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业务发展部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高级业务经理/业务经理</w:t>
            </w:r>
          </w:p>
        </w:tc>
        <w:tc>
          <w:tcPr>
            <w:tcW w:w="8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5</w:t>
            </w:r>
          </w:p>
        </w:tc>
        <w:tc>
          <w:tcPr>
            <w:tcW w:w="2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牵头负责高校、科研院所成果对接及转化，重大项目跟进，联络地方政府，分院建设以及当地企业需求对接，产业集聚平台建设，科技招商，国际科技合作和国际交流平台建设。</w:t>
            </w:r>
          </w:p>
        </w:tc>
        <w:tc>
          <w:tcPr>
            <w:tcW w:w="5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（1）全日制硕士研究生及以上学历，管理类或理工科类相关专业背景；</w:t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（2）具备3年以上产学研工作经验，熟悉知识产权、项目申报、科技成果转化、科技招商业务，了解科技创新工作；在高校院所、园区或政府科技部门有过相关工作经历者优先；适应紧张的工作节奏；</w:t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（3）工作积极主动，具有高度的责任心、良好的团队领导能力、较强的服务意识和创新意识；</w:t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（4）具备良好的沟通与文字表达能力，执行力强，作风正派；</w:t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（5）具有一定的英语听、说、读、写能力。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atLeast"/>
        </w:trPr>
        <w:tc>
          <w:tcPr>
            <w:tcW w:w="14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业务发展部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高级专员</w:t>
            </w:r>
          </w:p>
        </w:tc>
        <w:tc>
          <w:tcPr>
            <w:tcW w:w="8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3</w:t>
            </w:r>
          </w:p>
        </w:tc>
        <w:tc>
          <w:tcPr>
            <w:tcW w:w="2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具体负责高校、科研院所成果对接及转化，重大项目跟进，企业技术需求对接，科技招商等工作。</w:t>
            </w:r>
          </w:p>
        </w:tc>
        <w:tc>
          <w:tcPr>
            <w:tcW w:w="5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（1）全日制硕士研究生及以上学历，管理类或理工科类相关专业背景；</w:t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（2）熟悉知识产权、项目申报、科技成果转化、科技招商业务，了解科技创新工作；在高校院所、园区或政府科技部门有过相关工作经历者优先；适应紧张的工作节奏；</w:t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（3）工作积极主动，具有高度的责任心、良好的团队合作精神、较强的服务意识和创新意识；</w:t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（4）具备良好的沟通与文字表达能力，执行力强，作风正派；</w:t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（5）具有一定的英语听、说、读、写能力。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60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156" w:afterLines="50" w:afterAutospacing="0" w:line="600" w:lineRule="exact"/>
        <w:jc w:val="center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shd w:val="clear" w:color="auto" w:fill="FFFFFF"/>
        <w:spacing w:before="0" w:beforeAutospacing="0" w:after="156" w:afterLines="50" w:afterAutospacing="0" w:line="60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widowControl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4C"/>
    <w:rsid w:val="0000204A"/>
    <w:rsid w:val="00003C0F"/>
    <w:rsid w:val="00012A2B"/>
    <w:rsid w:val="00017933"/>
    <w:rsid w:val="00017C89"/>
    <w:rsid w:val="00021636"/>
    <w:rsid w:val="000217CF"/>
    <w:rsid w:val="00034FAD"/>
    <w:rsid w:val="00047FF7"/>
    <w:rsid w:val="00067CB9"/>
    <w:rsid w:val="000705D6"/>
    <w:rsid w:val="000708FD"/>
    <w:rsid w:val="000719E2"/>
    <w:rsid w:val="000753C1"/>
    <w:rsid w:val="00076009"/>
    <w:rsid w:val="00080A50"/>
    <w:rsid w:val="0008280F"/>
    <w:rsid w:val="00082EC5"/>
    <w:rsid w:val="00082FA0"/>
    <w:rsid w:val="00090041"/>
    <w:rsid w:val="0009456D"/>
    <w:rsid w:val="00097196"/>
    <w:rsid w:val="000A0DF5"/>
    <w:rsid w:val="000A3FDE"/>
    <w:rsid w:val="000A79B7"/>
    <w:rsid w:val="000C60A8"/>
    <w:rsid w:val="000E1E3D"/>
    <w:rsid w:val="000E3C4A"/>
    <w:rsid w:val="000E4B64"/>
    <w:rsid w:val="000E6999"/>
    <w:rsid w:val="000F3E36"/>
    <w:rsid w:val="001053B9"/>
    <w:rsid w:val="00110A67"/>
    <w:rsid w:val="00114C4C"/>
    <w:rsid w:val="00115D44"/>
    <w:rsid w:val="00117CC1"/>
    <w:rsid w:val="00120E71"/>
    <w:rsid w:val="00124094"/>
    <w:rsid w:val="00131606"/>
    <w:rsid w:val="001318D6"/>
    <w:rsid w:val="001338A1"/>
    <w:rsid w:val="0013530E"/>
    <w:rsid w:val="00147FE2"/>
    <w:rsid w:val="001556D6"/>
    <w:rsid w:val="00160910"/>
    <w:rsid w:val="0016138D"/>
    <w:rsid w:val="00163E24"/>
    <w:rsid w:val="00166776"/>
    <w:rsid w:val="00186390"/>
    <w:rsid w:val="001867EF"/>
    <w:rsid w:val="00186C4A"/>
    <w:rsid w:val="00190B96"/>
    <w:rsid w:val="001A755B"/>
    <w:rsid w:val="001B07A3"/>
    <w:rsid w:val="001B6C9A"/>
    <w:rsid w:val="001C077A"/>
    <w:rsid w:val="001C2D79"/>
    <w:rsid w:val="001D31E0"/>
    <w:rsid w:val="001D77A0"/>
    <w:rsid w:val="001E113C"/>
    <w:rsid w:val="001E1757"/>
    <w:rsid w:val="001E1DB7"/>
    <w:rsid w:val="001E63E9"/>
    <w:rsid w:val="0021258C"/>
    <w:rsid w:val="00216707"/>
    <w:rsid w:val="00227391"/>
    <w:rsid w:val="00230E9B"/>
    <w:rsid w:val="00235E15"/>
    <w:rsid w:val="00242BCF"/>
    <w:rsid w:val="0024384C"/>
    <w:rsid w:val="002447B9"/>
    <w:rsid w:val="00244CA6"/>
    <w:rsid w:val="00257358"/>
    <w:rsid w:val="002624D1"/>
    <w:rsid w:val="00267694"/>
    <w:rsid w:val="00280BEA"/>
    <w:rsid w:val="00281DEC"/>
    <w:rsid w:val="00283AFB"/>
    <w:rsid w:val="00285E84"/>
    <w:rsid w:val="0028629A"/>
    <w:rsid w:val="0029486F"/>
    <w:rsid w:val="002A3F7B"/>
    <w:rsid w:val="002A4869"/>
    <w:rsid w:val="002C1DB8"/>
    <w:rsid w:val="002D0972"/>
    <w:rsid w:val="002D1672"/>
    <w:rsid w:val="00307887"/>
    <w:rsid w:val="00311F82"/>
    <w:rsid w:val="00313120"/>
    <w:rsid w:val="00326A4A"/>
    <w:rsid w:val="00330575"/>
    <w:rsid w:val="00334545"/>
    <w:rsid w:val="003462BD"/>
    <w:rsid w:val="00350072"/>
    <w:rsid w:val="00356CDA"/>
    <w:rsid w:val="00363EEC"/>
    <w:rsid w:val="003838F3"/>
    <w:rsid w:val="003A2068"/>
    <w:rsid w:val="003A2777"/>
    <w:rsid w:val="003A7C37"/>
    <w:rsid w:val="003B05D5"/>
    <w:rsid w:val="003B0D88"/>
    <w:rsid w:val="003B3342"/>
    <w:rsid w:val="003D4896"/>
    <w:rsid w:val="003D6558"/>
    <w:rsid w:val="003E19F7"/>
    <w:rsid w:val="003E4F3B"/>
    <w:rsid w:val="003F504B"/>
    <w:rsid w:val="003F58B5"/>
    <w:rsid w:val="00401EE8"/>
    <w:rsid w:val="004026F1"/>
    <w:rsid w:val="00411090"/>
    <w:rsid w:val="004138E1"/>
    <w:rsid w:val="0041475A"/>
    <w:rsid w:val="0042796F"/>
    <w:rsid w:val="0043260B"/>
    <w:rsid w:val="004359E0"/>
    <w:rsid w:val="004478CC"/>
    <w:rsid w:val="004519A9"/>
    <w:rsid w:val="00452FE8"/>
    <w:rsid w:val="004564B3"/>
    <w:rsid w:val="00457404"/>
    <w:rsid w:val="00470730"/>
    <w:rsid w:val="00477F43"/>
    <w:rsid w:val="00487E69"/>
    <w:rsid w:val="00490FED"/>
    <w:rsid w:val="004A1DC6"/>
    <w:rsid w:val="004A5685"/>
    <w:rsid w:val="004B6AA4"/>
    <w:rsid w:val="004B776C"/>
    <w:rsid w:val="004C7472"/>
    <w:rsid w:val="004D3430"/>
    <w:rsid w:val="004D41C9"/>
    <w:rsid w:val="004D508E"/>
    <w:rsid w:val="004E2336"/>
    <w:rsid w:val="004E308F"/>
    <w:rsid w:val="004F53C4"/>
    <w:rsid w:val="00505535"/>
    <w:rsid w:val="00514683"/>
    <w:rsid w:val="00520D72"/>
    <w:rsid w:val="005221C1"/>
    <w:rsid w:val="00523006"/>
    <w:rsid w:val="005249B8"/>
    <w:rsid w:val="00536DBB"/>
    <w:rsid w:val="0053792F"/>
    <w:rsid w:val="00543A3C"/>
    <w:rsid w:val="0054414D"/>
    <w:rsid w:val="005473A7"/>
    <w:rsid w:val="00547B9C"/>
    <w:rsid w:val="00552AA8"/>
    <w:rsid w:val="00554D3F"/>
    <w:rsid w:val="00557CC7"/>
    <w:rsid w:val="005630A7"/>
    <w:rsid w:val="005734DA"/>
    <w:rsid w:val="005754BF"/>
    <w:rsid w:val="00576237"/>
    <w:rsid w:val="0057696A"/>
    <w:rsid w:val="0057709B"/>
    <w:rsid w:val="00590E30"/>
    <w:rsid w:val="00591D39"/>
    <w:rsid w:val="00592E5B"/>
    <w:rsid w:val="00594CD0"/>
    <w:rsid w:val="005B1AF4"/>
    <w:rsid w:val="005D6242"/>
    <w:rsid w:val="005E03BE"/>
    <w:rsid w:val="005E704C"/>
    <w:rsid w:val="005F1882"/>
    <w:rsid w:val="005F2792"/>
    <w:rsid w:val="005F2C0C"/>
    <w:rsid w:val="005F4B3E"/>
    <w:rsid w:val="005F7050"/>
    <w:rsid w:val="00613BF4"/>
    <w:rsid w:val="006316D8"/>
    <w:rsid w:val="00632D22"/>
    <w:rsid w:val="0063374E"/>
    <w:rsid w:val="00654810"/>
    <w:rsid w:val="006602CB"/>
    <w:rsid w:val="006719C1"/>
    <w:rsid w:val="00685EE0"/>
    <w:rsid w:val="00687482"/>
    <w:rsid w:val="0069786E"/>
    <w:rsid w:val="006A2E48"/>
    <w:rsid w:val="006A5573"/>
    <w:rsid w:val="006B4B8D"/>
    <w:rsid w:val="006C20CA"/>
    <w:rsid w:val="006C63AD"/>
    <w:rsid w:val="006D0C8B"/>
    <w:rsid w:val="006D47D6"/>
    <w:rsid w:val="007010AD"/>
    <w:rsid w:val="00704A5C"/>
    <w:rsid w:val="00706D87"/>
    <w:rsid w:val="0071275C"/>
    <w:rsid w:val="00713A74"/>
    <w:rsid w:val="00713DE9"/>
    <w:rsid w:val="007315E0"/>
    <w:rsid w:val="00731DA4"/>
    <w:rsid w:val="007430A5"/>
    <w:rsid w:val="0074644C"/>
    <w:rsid w:val="00746702"/>
    <w:rsid w:val="00746773"/>
    <w:rsid w:val="007500FE"/>
    <w:rsid w:val="007520F2"/>
    <w:rsid w:val="00756128"/>
    <w:rsid w:val="00760661"/>
    <w:rsid w:val="007879FB"/>
    <w:rsid w:val="007A4FB8"/>
    <w:rsid w:val="007A50A8"/>
    <w:rsid w:val="007B4A2C"/>
    <w:rsid w:val="007B74E5"/>
    <w:rsid w:val="007D63EA"/>
    <w:rsid w:val="007D7CA4"/>
    <w:rsid w:val="007E1B2D"/>
    <w:rsid w:val="007F68BE"/>
    <w:rsid w:val="007F7B7E"/>
    <w:rsid w:val="0080245A"/>
    <w:rsid w:val="00803320"/>
    <w:rsid w:val="00807055"/>
    <w:rsid w:val="00812908"/>
    <w:rsid w:val="00817C10"/>
    <w:rsid w:val="00820154"/>
    <w:rsid w:val="008213DB"/>
    <w:rsid w:val="008239D0"/>
    <w:rsid w:val="0082743F"/>
    <w:rsid w:val="008373FA"/>
    <w:rsid w:val="00841CF1"/>
    <w:rsid w:val="0085271E"/>
    <w:rsid w:val="00853550"/>
    <w:rsid w:val="00861E89"/>
    <w:rsid w:val="00872AAE"/>
    <w:rsid w:val="008732EE"/>
    <w:rsid w:val="00875135"/>
    <w:rsid w:val="008827EF"/>
    <w:rsid w:val="008845F6"/>
    <w:rsid w:val="00891164"/>
    <w:rsid w:val="00894159"/>
    <w:rsid w:val="008A08AB"/>
    <w:rsid w:val="008B6BEC"/>
    <w:rsid w:val="008C38FF"/>
    <w:rsid w:val="008C5C00"/>
    <w:rsid w:val="008D3344"/>
    <w:rsid w:val="008E48B1"/>
    <w:rsid w:val="008F03CB"/>
    <w:rsid w:val="00907EEB"/>
    <w:rsid w:val="0091601D"/>
    <w:rsid w:val="00917C4D"/>
    <w:rsid w:val="00920BC0"/>
    <w:rsid w:val="00922410"/>
    <w:rsid w:val="009225AE"/>
    <w:rsid w:val="00927AFD"/>
    <w:rsid w:val="00932860"/>
    <w:rsid w:val="009376DC"/>
    <w:rsid w:val="009377E9"/>
    <w:rsid w:val="00941C8A"/>
    <w:rsid w:val="00945A93"/>
    <w:rsid w:val="00955E69"/>
    <w:rsid w:val="00960267"/>
    <w:rsid w:val="00962B23"/>
    <w:rsid w:val="009739E8"/>
    <w:rsid w:val="00976247"/>
    <w:rsid w:val="009846DE"/>
    <w:rsid w:val="00985160"/>
    <w:rsid w:val="0098548E"/>
    <w:rsid w:val="0099063D"/>
    <w:rsid w:val="00994030"/>
    <w:rsid w:val="0099577D"/>
    <w:rsid w:val="009A3193"/>
    <w:rsid w:val="009A6F87"/>
    <w:rsid w:val="009A746F"/>
    <w:rsid w:val="009C3FB9"/>
    <w:rsid w:val="009C49A1"/>
    <w:rsid w:val="009C6BCD"/>
    <w:rsid w:val="009D23E1"/>
    <w:rsid w:val="009E154F"/>
    <w:rsid w:val="009E3590"/>
    <w:rsid w:val="009F341E"/>
    <w:rsid w:val="00A04F48"/>
    <w:rsid w:val="00A1419E"/>
    <w:rsid w:val="00A411B1"/>
    <w:rsid w:val="00A42D8B"/>
    <w:rsid w:val="00A6133D"/>
    <w:rsid w:val="00A6297B"/>
    <w:rsid w:val="00A846B9"/>
    <w:rsid w:val="00A8683A"/>
    <w:rsid w:val="00A8702E"/>
    <w:rsid w:val="00A90FE6"/>
    <w:rsid w:val="00A944AB"/>
    <w:rsid w:val="00A962DB"/>
    <w:rsid w:val="00A96456"/>
    <w:rsid w:val="00AC155A"/>
    <w:rsid w:val="00AD54B7"/>
    <w:rsid w:val="00AD74B8"/>
    <w:rsid w:val="00AF01B7"/>
    <w:rsid w:val="00AF6BEF"/>
    <w:rsid w:val="00B06EDE"/>
    <w:rsid w:val="00B072CA"/>
    <w:rsid w:val="00B14DB3"/>
    <w:rsid w:val="00B24503"/>
    <w:rsid w:val="00B409CF"/>
    <w:rsid w:val="00B41078"/>
    <w:rsid w:val="00B44BE2"/>
    <w:rsid w:val="00B4745E"/>
    <w:rsid w:val="00B57228"/>
    <w:rsid w:val="00B66799"/>
    <w:rsid w:val="00B83853"/>
    <w:rsid w:val="00B91711"/>
    <w:rsid w:val="00BA0497"/>
    <w:rsid w:val="00BA2326"/>
    <w:rsid w:val="00BE386C"/>
    <w:rsid w:val="00BF004D"/>
    <w:rsid w:val="00BF0D54"/>
    <w:rsid w:val="00BF4302"/>
    <w:rsid w:val="00BF67F4"/>
    <w:rsid w:val="00C0043C"/>
    <w:rsid w:val="00C00B4B"/>
    <w:rsid w:val="00C01D7F"/>
    <w:rsid w:val="00C0422C"/>
    <w:rsid w:val="00C05693"/>
    <w:rsid w:val="00C059DF"/>
    <w:rsid w:val="00C12CE9"/>
    <w:rsid w:val="00C153F4"/>
    <w:rsid w:val="00C160AC"/>
    <w:rsid w:val="00C273E5"/>
    <w:rsid w:val="00C3069B"/>
    <w:rsid w:val="00C321A6"/>
    <w:rsid w:val="00C454B7"/>
    <w:rsid w:val="00C609D0"/>
    <w:rsid w:val="00C70408"/>
    <w:rsid w:val="00C71BB0"/>
    <w:rsid w:val="00C73D5B"/>
    <w:rsid w:val="00C80144"/>
    <w:rsid w:val="00C86422"/>
    <w:rsid w:val="00C87741"/>
    <w:rsid w:val="00C938D2"/>
    <w:rsid w:val="00CA1632"/>
    <w:rsid w:val="00CA7DEF"/>
    <w:rsid w:val="00CB43B2"/>
    <w:rsid w:val="00CC4325"/>
    <w:rsid w:val="00CD1E19"/>
    <w:rsid w:val="00CD453D"/>
    <w:rsid w:val="00CD6169"/>
    <w:rsid w:val="00CE4844"/>
    <w:rsid w:val="00D010C7"/>
    <w:rsid w:val="00D0551B"/>
    <w:rsid w:val="00D1148A"/>
    <w:rsid w:val="00D20B0A"/>
    <w:rsid w:val="00D21FEF"/>
    <w:rsid w:val="00D258FA"/>
    <w:rsid w:val="00D35121"/>
    <w:rsid w:val="00D365EA"/>
    <w:rsid w:val="00D37919"/>
    <w:rsid w:val="00D56968"/>
    <w:rsid w:val="00D577C0"/>
    <w:rsid w:val="00D65B56"/>
    <w:rsid w:val="00D701C2"/>
    <w:rsid w:val="00D70EB3"/>
    <w:rsid w:val="00D81314"/>
    <w:rsid w:val="00D846F5"/>
    <w:rsid w:val="00D860F3"/>
    <w:rsid w:val="00D901F6"/>
    <w:rsid w:val="00D91FEB"/>
    <w:rsid w:val="00DA1971"/>
    <w:rsid w:val="00DB4ABF"/>
    <w:rsid w:val="00DB67B7"/>
    <w:rsid w:val="00DC0BE2"/>
    <w:rsid w:val="00DC6DC1"/>
    <w:rsid w:val="00DC77D4"/>
    <w:rsid w:val="00DC7A0D"/>
    <w:rsid w:val="00DD5EB4"/>
    <w:rsid w:val="00DD6BEF"/>
    <w:rsid w:val="00DD7BBF"/>
    <w:rsid w:val="00DD7DFB"/>
    <w:rsid w:val="00DE14CF"/>
    <w:rsid w:val="00DE5F90"/>
    <w:rsid w:val="00DE65B7"/>
    <w:rsid w:val="00DF15B1"/>
    <w:rsid w:val="00DF7CC3"/>
    <w:rsid w:val="00E006CF"/>
    <w:rsid w:val="00E1279A"/>
    <w:rsid w:val="00E12E3A"/>
    <w:rsid w:val="00E1318D"/>
    <w:rsid w:val="00E44949"/>
    <w:rsid w:val="00E51BF8"/>
    <w:rsid w:val="00E63B1C"/>
    <w:rsid w:val="00E770A8"/>
    <w:rsid w:val="00E83235"/>
    <w:rsid w:val="00EA1609"/>
    <w:rsid w:val="00EA6E81"/>
    <w:rsid w:val="00EB5D77"/>
    <w:rsid w:val="00EB5FDB"/>
    <w:rsid w:val="00ED088A"/>
    <w:rsid w:val="00ED3AFF"/>
    <w:rsid w:val="00ED42DF"/>
    <w:rsid w:val="00EE66E9"/>
    <w:rsid w:val="00EF353C"/>
    <w:rsid w:val="00EF56AC"/>
    <w:rsid w:val="00F00124"/>
    <w:rsid w:val="00F00472"/>
    <w:rsid w:val="00F00F16"/>
    <w:rsid w:val="00F04712"/>
    <w:rsid w:val="00F217E3"/>
    <w:rsid w:val="00F310D7"/>
    <w:rsid w:val="00F33CF8"/>
    <w:rsid w:val="00F5574B"/>
    <w:rsid w:val="00F65518"/>
    <w:rsid w:val="00F7262A"/>
    <w:rsid w:val="00F72636"/>
    <w:rsid w:val="00F7716E"/>
    <w:rsid w:val="00F87AF1"/>
    <w:rsid w:val="00F92651"/>
    <w:rsid w:val="00F937B2"/>
    <w:rsid w:val="00F93BEA"/>
    <w:rsid w:val="00F96CD5"/>
    <w:rsid w:val="00FA6A8F"/>
    <w:rsid w:val="00FA728E"/>
    <w:rsid w:val="00FB2264"/>
    <w:rsid w:val="00FB2721"/>
    <w:rsid w:val="00FC34A8"/>
    <w:rsid w:val="00FC70AF"/>
    <w:rsid w:val="00FD1085"/>
    <w:rsid w:val="00FD43E7"/>
    <w:rsid w:val="00FE06AC"/>
    <w:rsid w:val="00FE18F0"/>
    <w:rsid w:val="00FE1D98"/>
    <w:rsid w:val="00FE7983"/>
    <w:rsid w:val="00FE7E3F"/>
    <w:rsid w:val="283A3662"/>
    <w:rsid w:val="6556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6"/>
    <w:link w:val="4"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uiPriority w:val="99"/>
    <w:rPr>
      <w:sz w:val="18"/>
      <w:szCs w:val="18"/>
    </w:rPr>
  </w:style>
  <w:style w:type="character" w:customStyle="1" w:styleId="12">
    <w:name w:val="批注框文本 字符"/>
    <w:basedOn w:val="6"/>
    <w:link w:val="2"/>
    <w:semiHidden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5922DB-18DB-4536-BB1A-60E7757A10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689</Words>
  <Characters>3930</Characters>
  <Lines>32</Lines>
  <Paragraphs>9</Paragraphs>
  <TotalTime>1</TotalTime>
  <ScaleCrop>false</ScaleCrop>
  <LinksUpToDate>false</LinksUpToDate>
  <CharactersWithSpaces>4610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2021-09-22T12:14:00Z</dcterms:created>
  <dc:creator>Xin</dc:creator>
  <cp:lastModifiedBy>Lenovo</cp:lastModifiedBy>
  <cp:lastPrinted>2021-09-02T01:06:00Z</cp:lastPrinted>
  <dcterms:modified xsi:type="dcterms:W3CDTF">2021-09-24T00:50:22Z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